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7D" w:rsidRDefault="0050627D" w:rsidP="0050627D">
      <w:pPr>
        <w:pStyle w:val="17"/>
      </w:pPr>
      <w:bookmarkStart w:id="0" w:name="_Toc138620378"/>
      <w:bookmarkStart w:id="1" w:name="_Toc200137983"/>
      <w:r>
        <w:t xml:space="preserve">附件1 </w:t>
      </w:r>
      <w:r>
        <w:rPr>
          <w:shd w:val="clear" w:color="auto" w:fill="FFFFFF"/>
        </w:rPr>
        <w:t>国赛答辩注意事项</w:t>
      </w:r>
      <w:bookmarkEnd w:id="0"/>
      <w:bookmarkEnd w:id="1"/>
    </w:p>
    <w:p w:rsidR="0050627D" w:rsidRDefault="0050627D" w:rsidP="0050627D">
      <w:pPr>
        <w:pStyle w:val="Default"/>
        <w:ind w:firstLine="420"/>
        <w:jc w:val="center"/>
        <w:rPr>
          <w:rFonts w:hAnsi="仿宋" w:cs="Times New Roman"/>
          <w:b/>
          <w:bCs/>
          <w:color w:val="auto"/>
          <w:sz w:val="32"/>
          <w:szCs w:val="32"/>
        </w:rPr>
      </w:pPr>
      <w:bookmarkStart w:id="2" w:name="_GoBack"/>
      <w:r>
        <w:rPr>
          <w:rFonts w:hAnsi="仿宋" w:cs="Times New Roman" w:hint="eastAsia"/>
          <w:b/>
          <w:bCs/>
          <w:color w:val="auto"/>
          <w:sz w:val="32"/>
          <w:szCs w:val="32"/>
        </w:rPr>
        <w:t>国赛答辩注意事项</w:t>
      </w:r>
      <w:bookmarkEnd w:id="2"/>
    </w:p>
    <w:p w:rsidR="0050627D" w:rsidRDefault="0050627D" w:rsidP="0050627D">
      <w:pPr>
        <w:pStyle w:val="Default"/>
        <w:ind w:firstLine="420"/>
        <w:rPr>
          <w:rFonts w:hAnsi="仿宋" w:cs="Times New Roman"/>
          <w:color w:val="auto"/>
          <w:sz w:val="28"/>
          <w:szCs w:val="32"/>
        </w:rPr>
      </w:pPr>
      <w:r>
        <w:rPr>
          <w:rFonts w:hAnsi="仿宋" w:cs="Times New Roman"/>
          <w:color w:val="auto"/>
          <w:sz w:val="28"/>
          <w:szCs w:val="32"/>
        </w:rPr>
        <w:t>1．国赛采取“选手线</w:t>
      </w:r>
      <w:r>
        <w:rPr>
          <w:rFonts w:hAnsi="仿宋" w:cs="Times New Roman" w:hint="eastAsia"/>
          <w:color w:val="auto"/>
          <w:sz w:val="28"/>
          <w:szCs w:val="32"/>
        </w:rPr>
        <w:t>下</w:t>
      </w:r>
      <w:r>
        <w:rPr>
          <w:rFonts w:hAnsi="仿宋" w:cs="Times New Roman"/>
          <w:color w:val="auto"/>
          <w:sz w:val="28"/>
          <w:szCs w:val="32"/>
        </w:rPr>
        <w:t>答辩+评委集中评审”方式，于202</w:t>
      </w:r>
      <w:r>
        <w:rPr>
          <w:rFonts w:hAnsi="仿宋" w:cs="Times New Roman" w:hint="eastAsia"/>
          <w:color w:val="auto"/>
          <w:sz w:val="28"/>
          <w:szCs w:val="32"/>
        </w:rPr>
        <w:t>5</w:t>
      </w:r>
      <w:r>
        <w:rPr>
          <w:rFonts w:hAnsi="仿宋" w:cs="Times New Roman"/>
          <w:color w:val="auto"/>
          <w:sz w:val="28"/>
          <w:szCs w:val="32"/>
        </w:rPr>
        <w:t>年</w:t>
      </w:r>
      <w:r>
        <w:rPr>
          <w:rFonts w:hAnsi="仿宋" w:cs="Times New Roman" w:hint="eastAsia"/>
          <w:color w:val="auto"/>
          <w:sz w:val="28"/>
          <w:szCs w:val="32"/>
        </w:rPr>
        <w:t>7</w:t>
      </w:r>
      <w:r>
        <w:rPr>
          <w:rFonts w:hAnsi="仿宋" w:cs="Times New Roman"/>
          <w:color w:val="auto"/>
          <w:sz w:val="28"/>
          <w:szCs w:val="32"/>
        </w:rPr>
        <w:t>月</w:t>
      </w:r>
      <w:r>
        <w:rPr>
          <w:rFonts w:hAnsi="仿宋" w:cs="Times New Roman" w:hint="eastAsia"/>
          <w:color w:val="auto"/>
          <w:sz w:val="28"/>
          <w:szCs w:val="32"/>
        </w:rPr>
        <w:t>2</w:t>
      </w:r>
      <w:r>
        <w:rPr>
          <w:rFonts w:hAnsi="仿宋" w:cs="Times New Roman"/>
          <w:color w:val="auto"/>
          <w:sz w:val="28"/>
          <w:szCs w:val="32"/>
        </w:rPr>
        <w:t>2</w:t>
      </w:r>
      <w:r>
        <w:rPr>
          <w:rFonts w:hAnsi="仿宋" w:cs="Times New Roman" w:hint="eastAsia"/>
          <w:color w:val="auto"/>
          <w:sz w:val="28"/>
          <w:szCs w:val="32"/>
        </w:rPr>
        <w:t>日-</w:t>
      </w:r>
      <w:r>
        <w:rPr>
          <w:rFonts w:hAnsi="仿宋" w:cs="Times New Roman"/>
          <w:color w:val="auto"/>
          <w:sz w:val="28"/>
          <w:szCs w:val="32"/>
        </w:rPr>
        <w:t>26日举行。</w:t>
      </w:r>
    </w:p>
    <w:p w:rsidR="0050627D" w:rsidRDefault="0050627D" w:rsidP="0050627D">
      <w:pPr>
        <w:pStyle w:val="Default"/>
        <w:ind w:firstLine="420"/>
        <w:rPr>
          <w:rFonts w:hAnsi="仿宋" w:cs="Times New Roman"/>
          <w:color w:val="auto"/>
          <w:sz w:val="28"/>
          <w:szCs w:val="32"/>
        </w:rPr>
      </w:pPr>
      <w:r>
        <w:rPr>
          <w:rFonts w:hAnsi="仿宋" w:cs="Times New Roman"/>
          <w:color w:val="auto"/>
          <w:sz w:val="28"/>
          <w:szCs w:val="32"/>
        </w:rPr>
        <w:t>2．进入国赛的作品将分为若干评审组进行答辩，每个评审组安排</w:t>
      </w:r>
      <w:r>
        <w:rPr>
          <w:rFonts w:hAnsi="仿宋" w:cs="Times New Roman" w:hint="eastAsia"/>
          <w:color w:val="auto"/>
          <w:sz w:val="28"/>
          <w:szCs w:val="32"/>
        </w:rPr>
        <w:t>3</w:t>
      </w:r>
      <w:r>
        <w:rPr>
          <w:rFonts w:hAnsi="仿宋" w:cs="Times New Roman"/>
          <w:color w:val="auto"/>
          <w:sz w:val="28"/>
          <w:szCs w:val="32"/>
        </w:rPr>
        <w:t>位评审专家。</w:t>
      </w:r>
    </w:p>
    <w:p w:rsidR="0050627D" w:rsidRDefault="0050627D" w:rsidP="0050627D">
      <w:pPr>
        <w:pStyle w:val="Default"/>
        <w:ind w:firstLine="420"/>
        <w:jc w:val="both"/>
        <w:rPr>
          <w:rFonts w:hAnsi="仿宋" w:cs="Times New Roman"/>
          <w:color w:val="auto"/>
          <w:sz w:val="28"/>
          <w:szCs w:val="32"/>
        </w:rPr>
      </w:pPr>
      <w:r>
        <w:rPr>
          <w:rFonts w:hAnsi="仿宋" w:cs="Times New Roman" w:hint="eastAsia"/>
          <w:color w:val="auto"/>
          <w:sz w:val="28"/>
          <w:szCs w:val="32"/>
        </w:rPr>
        <w:t>3</w:t>
      </w:r>
      <w:r>
        <w:rPr>
          <w:rFonts w:hAnsi="仿宋" w:cs="Times New Roman"/>
          <w:color w:val="auto"/>
          <w:sz w:val="28"/>
          <w:szCs w:val="32"/>
        </w:rPr>
        <w:t>．进入国赛的作品，参赛队于</w:t>
      </w:r>
      <w:r>
        <w:rPr>
          <w:rFonts w:hAnsi="仿宋" w:cs="Times New Roman"/>
          <w:color w:val="FF0000"/>
          <w:sz w:val="28"/>
          <w:szCs w:val="32"/>
        </w:rPr>
        <w:t>6月</w:t>
      </w:r>
      <w:r>
        <w:rPr>
          <w:rFonts w:hAnsi="仿宋" w:cs="Times New Roman" w:hint="eastAsia"/>
          <w:color w:val="FF0000"/>
          <w:sz w:val="28"/>
          <w:szCs w:val="32"/>
        </w:rPr>
        <w:t>3</w:t>
      </w:r>
      <w:r>
        <w:rPr>
          <w:rFonts w:hAnsi="仿宋" w:cs="Times New Roman"/>
          <w:color w:val="FF0000"/>
          <w:sz w:val="28"/>
          <w:szCs w:val="32"/>
        </w:rPr>
        <w:t>0日</w:t>
      </w:r>
      <w:r>
        <w:rPr>
          <w:rFonts w:hAnsi="仿宋" w:cs="Times New Roman"/>
          <w:color w:val="auto"/>
          <w:sz w:val="28"/>
          <w:szCs w:val="32"/>
        </w:rPr>
        <w:t>之前进入QQ群报到（QQ群号</w:t>
      </w:r>
      <w:r>
        <w:rPr>
          <w:rFonts w:hAnsi="仿宋" w:cs="Times New Roman" w:hint="eastAsia"/>
          <w:color w:val="auto"/>
          <w:sz w:val="28"/>
          <w:szCs w:val="32"/>
        </w:rPr>
        <w:t>和二维码</w:t>
      </w:r>
      <w:r>
        <w:rPr>
          <w:rFonts w:hAnsi="仿宋" w:cs="Times New Roman"/>
          <w:color w:val="auto"/>
          <w:sz w:val="28"/>
          <w:szCs w:val="32"/>
        </w:rPr>
        <w:t>见附件2</w:t>
      </w:r>
      <w:r>
        <w:rPr>
          <w:rFonts w:hAnsi="仿宋" w:cs="Times New Roman" w:hint="eastAsia"/>
          <w:color w:val="auto"/>
          <w:sz w:val="28"/>
          <w:szCs w:val="32"/>
        </w:rPr>
        <w:t>）</w:t>
      </w:r>
      <w:r>
        <w:rPr>
          <w:rFonts w:hAnsi="仿宋" w:cs="Times New Roman"/>
          <w:color w:val="auto"/>
          <w:sz w:val="28"/>
          <w:szCs w:val="32"/>
        </w:rPr>
        <w:t>，答辩分组及详细安排将在QQ报到群中通知。</w:t>
      </w:r>
    </w:p>
    <w:p w:rsidR="0050627D" w:rsidRDefault="0050627D" w:rsidP="0050627D">
      <w:pPr>
        <w:pStyle w:val="Default"/>
        <w:ind w:firstLine="420"/>
        <w:rPr>
          <w:rFonts w:hAnsi="仿宋" w:cs="Times New Roman"/>
          <w:color w:val="auto"/>
          <w:sz w:val="28"/>
          <w:szCs w:val="32"/>
        </w:rPr>
      </w:pPr>
      <w:r>
        <w:rPr>
          <w:rFonts w:hAnsi="仿宋" w:cs="Times New Roman" w:hint="eastAsia"/>
          <w:color w:val="auto"/>
          <w:sz w:val="28"/>
          <w:szCs w:val="32"/>
        </w:rPr>
        <w:t>4</w:t>
      </w:r>
      <w:r>
        <w:rPr>
          <w:rFonts w:hAnsi="仿宋" w:cs="Times New Roman"/>
          <w:color w:val="auto"/>
          <w:sz w:val="28"/>
          <w:szCs w:val="32"/>
        </w:rPr>
        <w:t>．参赛队</w:t>
      </w:r>
      <w:r>
        <w:rPr>
          <w:rFonts w:hAnsi="仿宋" w:cs="Times New Roman" w:hint="eastAsia"/>
          <w:color w:val="auto"/>
          <w:sz w:val="28"/>
          <w:szCs w:val="32"/>
        </w:rPr>
        <w:t>在答辩现场，需提前至少40分钟在候场室等候答辩，并</w:t>
      </w:r>
      <w:r>
        <w:rPr>
          <w:rFonts w:hAnsi="仿宋" w:cs="Times New Roman"/>
          <w:color w:val="auto"/>
          <w:sz w:val="28"/>
          <w:szCs w:val="32"/>
        </w:rPr>
        <w:t>按照志愿者的安排进入答辩室，未经允许不得进入答辩室。</w:t>
      </w:r>
    </w:p>
    <w:p w:rsidR="0050627D" w:rsidRDefault="0050627D" w:rsidP="0050627D">
      <w:pPr>
        <w:pStyle w:val="Default"/>
        <w:ind w:firstLine="420"/>
        <w:rPr>
          <w:rFonts w:hAnsi="仿宋" w:cs="Times New Roman"/>
          <w:color w:val="auto"/>
          <w:sz w:val="28"/>
          <w:szCs w:val="32"/>
        </w:rPr>
      </w:pPr>
      <w:r>
        <w:rPr>
          <w:rFonts w:hAnsi="仿宋" w:cs="Times New Roman" w:hint="eastAsia"/>
          <w:color w:val="auto"/>
          <w:sz w:val="28"/>
          <w:szCs w:val="32"/>
        </w:rPr>
        <w:t>5</w:t>
      </w:r>
      <w:r>
        <w:rPr>
          <w:rFonts w:hAnsi="仿宋" w:cs="Times New Roman"/>
          <w:color w:val="auto"/>
          <w:sz w:val="28"/>
          <w:szCs w:val="32"/>
        </w:rPr>
        <w:t>．每个作品答辩时间为20分钟。参赛队</w:t>
      </w:r>
      <w:r>
        <w:rPr>
          <w:rFonts w:hAnsi="仿宋" w:cs="Times New Roman" w:hint="eastAsia"/>
          <w:color w:val="auto"/>
          <w:sz w:val="28"/>
          <w:szCs w:val="32"/>
        </w:rPr>
        <w:t>作品介绍（含作品</w:t>
      </w:r>
      <w:r>
        <w:rPr>
          <w:rFonts w:hAnsi="仿宋" w:cs="Times New Roman"/>
          <w:color w:val="auto"/>
          <w:sz w:val="28"/>
          <w:szCs w:val="32"/>
        </w:rPr>
        <w:t>演示</w:t>
      </w:r>
      <w:r>
        <w:rPr>
          <w:rFonts w:hAnsi="仿宋" w:cs="Times New Roman" w:hint="eastAsia"/>
          <w:color w:val="auto"/>
          <w:sz w:val="28"/>
          <w:szCs w:val="32"/>
        </w:rPr>
        <w:t>）</w:t>
      </w:r>
      <w:r>
        <w:rPr>
          <w:rFonts w:hAnsi="仿宋" w:cs="Times New Roman"/>
          <w:color w:val="auto"/>
          <w:sz w:val="28"/>
          <w:szCs w:val="32"/>
        </w:rPr>
        <w:t>不超过10分钟，答辩不超过10分钟，参赛队需要回答评审专家提问。答辩组成员应承诺选用的资料与提交的作品资料一致。</w:t>
      </w:r>
    </w:p>
    <w:p w:rsidR="0050627D" w:rsidRDefault="0050627D" w:rsidP="0050627D">
      <w:pPr>
        <w:pStyle w:val="Default"/>
        <w:ind w:firstLine="420"/>
        <w:rPr>
          <w:rFonts w:hAnsi="仿宋" w:cs="Times New Roman"/>
          <w:color w:val="auto"/>
          <w:sz w:val="28"/>
          <w:szCs w:val="32"/>
        </w:rPr>
      </w:pPr>
      <w:r>
        <w:rPr>
          <w:rFonts w:hAnsi="仿宋" w:cs="Times New Roman" w:hint="eastAsia"/>
          <w:color w:val="auto"/>
          <w:sz w:val="28"/>
          <w:szCs w:val="32"/>
        </w:rPr>
        <w:t>6</w:t>
      </w:r>
      <w:r>
        <w:rPr>
          <w:rFonts w:hAnsi="仿宋" w:cs="Times New Roman"/>
          <w:color w:val="auto"/>
          <w:sz w:val="28"/>
          <w:szCs w:val="32"/>
        </w:rPr>
        <w:t>．专家明确告知参赛队答辩结束后，答辩队员必须迅速离开答辩会议室。</w:t>
      </w:r>
    </w:p>
    <w:p w:rsidR="000A36E0" w:rsidRDefault="000A36E0"/>
    <w:sectPr w:rsidR="000A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7D"/>
    <w:rsid w:val="000A36E0"/>
    <w:rsid w:val="002550DE"/>
    <w:rsid w:val="005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A1558-435E-4A73-92C6-8F1B6A7F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2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</w:pPr>
    <w:rPr>
      <w:rFonts w:ascii="Times New Roman" w:eastAsia="宋体" w:hAnsi="Times New Roman" w:cs="宋体"/>
      <w:snapToGrid w:val="0"/>
      <w:color w:val="000000"/>
      <w:kern w:val="0"/>
      <w:szCs w:val="28"/>
    </w:rPr>
  </w:style>
  <w:style w:type="paragraph" w:customStyle="1" w:styleId="Default">
    <w:name w:val="Default"/>
    <w:qFormat/>
    <w:rsid w:val="0050627D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customStyle="1" w:styleId="17">
    <w:name w:val="样式17"/>
    <w:basedOn w:val="2"/>
    <w:qFormat/>
    <w:rsid w:val="0050627D"/>
  </w:style>
  <w:style w:type="character" w:customStyle="1" w:styleId="20">
    <w:name w:val="标题 2 字符"/>
    <w:basedOn w:val="a0"/>
    <w:link w:val="2"/>
    <w:uiPriority w:val="9"/>
    <w:semiHidden/>
    <w:rsid w:val="0050627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2025-06-07T01:03:00Z</dcterms:created>
  <dcterms:modified xsi:type="dcterms:W3CDTF">2025-06-07T01:03:00Z</dcterms:modified>
</cp:coreProperties>
</file>